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pStyle w:val="2"/>
        <w:tabs>
          <w:tab w:val="left" w:pos="8820"/>
        </w:tabs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pStyle w:val="2"/>
        <w:tabs>
          <w:tab w:val="left" w:pos="8820"/>
        </w:tabs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海口地区各律师事务所参检时间安排</w:t>
      </w:r>
    </w:p>
    <w:p>
      <w:pPr>
        <w:pStyle w:val="2"/>
        <w:snapToGrid w:val="0"/>
        <w:spacing w:line="500" w:lineRule="exact"/>
        <w:ind w:firstLine="453" w:firstLineChars="141"/>
        <w:rPr>
          <w:rFonts w:hint="eastAsia" w:ascii="仿宋" w:hAnsi="仿宋" w:eastAsia="仿宋"/>
          <w:b/>
          <w:kern w:val="0"/>
          <w:sz w:val="32"/>
          <w:szCs w:val="32"/>
        </w:rPr>
      </w:pPr>
    </w:p>
    <w:p>
      <w:pPr>
        <w:pStyle w:val="2"/>
        <w:snapToGrid w:val="0"/>
        <w:spacing w:line="500" w:lineRule="exact"/>
        <w:ind w:firstLine="610" w:firstLineChars="19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日至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 xml:space="preserve">日 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，各律</w:t>
      </w:r>
      <w:r>
        <w:rPr>
          <w:rFonts w:hint="eastAsia" w:ascii="仿宋" w:hAnsi="仿宋" w:eastAsia="仿宋"/>
          <w:kern w:val="0"/>
          <w:sz w:val="32"/>
          <w:szCs w:val="32"/>
        </w:rPr>
        <w:t>所参检时间如下：</w:t>
      </w:r>
    </w:p>
    <w:p>
      <w:pPr>
        <w:tabs>
          <w:tab w:val="left" w:pos="675"/>
        </w:tabs>
        <w:snapToGrid w:val="0"/>
        <w:spacing w:line="560" w:lineRule="exact"/>
        <w:ind w:firstLine="630" w:firstLineChars="196"/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21日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：</w:t>
      </w:r>
    </w:p>
    <w:p>
      <w:pPr>
        <w:tabs>
          <w:tab w:val="left" w:pos="675"/>
        </w:tabs>
        <w:snapToGrid w:val="0"/>
        <w:spacing w:line="560" w:lineRule="exact"/>
        <w:ind w:firstLine="627" w:firstLineChars="196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海南威盾律师事务所、 海南外经律师事务所、 海南维特律师事务所、 海南法立信律师事务所、 海南瑞来律师事务所、 海南昌宇律师事务所、 海南万理律师事务所、 海南大兴天泰律师事务所、 海南泽田律师事务所、 海南海大平正律师事务所、 海南京园律师事务所、 海南信达律师事务所、 海南新概念律师事务所、 海南东方国信律师事务所、 国浩律师（海南）事务所、 海南天皓律师事务所、 华商萧一峰（海口）联营律师事务所、 惠海龙杨（三亚）联营律师事务所、海南广哲律师事务所、 海南弘纲律师事务所、 海南肖明德律师事务所、 海南上哲律师事务所、 海南中邦律师事务所、 海南业茂律师事务所、 北京君合（海口）律师事务所、 海南经和纬律师事务所、 海南商汇律师事务所、 海南问源律师事务所、 海南刚峰律师事务所、 北京康达（海口）律师事务所、 海南天泽律师事务所、 海南宝岛律师事务所、 海南阳光岛律师事务所、 海南德赛利律师事务所、 海南金裕律师事务所、 海南圣合律师事务所、 海南富岛律师事务所、 海南大华园律师事务所、 海南中辰律师事务所、 海南坤和律师事务所、 海南日新律师事务所、 海南海地律师事务所、 海南川海律师事务所、 海南云联律师事务所、 海南海新律师事务所、 海南华禾律师事务所、 海南昌博律师事务所、 海南正益律师事务所、 海南颖川律师事务所、 海南大弘律师事务所、 海南正凯律师事务所、 北京大成（海口）律师事务所、 海南国铎律师事务所、 海南国岛律师事务所；</w:t>
      </w:r>
    </w:p>
    <w:p>
      <w:pPr>
        <w:tabs>
          <w:tab w:val="left" w:pos="675"/>
        </w:tabs>
        <w:snapToGrid w:val="0"/>
        <w:spacing w:line="560" w:lineRule="exact"/>
        <w:ind w:firstLine="630" w:firstLineChars="196"/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日-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highlight w:val="none"/>
        </w:rPr>
        <w:t>日：</w:t>
      </w:r>
    </w:p>
    <w:p>
      <w:pPr>
        <w:tabs>
          <w:tab w:val="left" w:pos="675"/>
        </w:tabs>
        <w:snapToGrid w:val="0"/>
        <w:spacing w:line="560" w:lineRule="exact"/>
        <w:ind w:firstLine="627" w:firstLineChars="196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 xml:space="preserve"> 广东正大方略（海口）律师事务所、 海南盈帆律师事务所、 北京长安（海口）律师事务所、 北京浩天（海口）律师事务所、 广东深天成（海口）律师事务所、 北京德和衡（海口）律师事务所、 海南先国律师事务所、 金博大（海口）律师事务所、 北京盈科（海口）律师事务所、 北京中闻（海口）律师事务所、 北京中伦（海口）律师事务所、 海南宣辰律师事务所、 陕西简能（海口）律师事务所、 北京京师（海口）律师事务所、 海南椰海律师事务所、 北京金杜（海口）律师事务所、 上海瀛泰（海口）律师事务所、 江苏亿诚（海口）律师事务所、 北京尚公（海口）律师事务所、 北京百朗（海口）律师事务所、 海南善略律师事务所、 北京炜衡（海南）律师事务所、 海南誉善律师事务所、 北京中洲（海口）律师事务所、 北京天元（海口）律师事务所、 天津允公（海口）律师事务所、 上海德禾翰通（海口）律师事务所、 北京天驰君泰（海口）律师事务所、 河南国基（海口）律师事务所、 海南椰城律师事务所、 北京星权（海口）律师事务所、 北京策略（海口）律师事务所、 江苏谋盛（海口）律师事务所、 北京众明（海口）律师事务所、 海南锦瀚律师事务所、 北京兰台（海口）律师事务所、 海南佐宸律师事务所、 海南南威律师事务所、 广东盈隆（海口）律师事务所、 北京奋迅（海口）律师事务所、 北京邦盛（海口）律师事务所、 海南真格律师事务所、 泰和泰（海口）律师事务所、 北京海勤（海口）律师事务所、 海南郡宝律师事务所、 天津澍泽（海口）律师事务所、 北京君泽君（海口）律师事务所、 北京允天（海口）律师事务所、 海南海执律师事务所、 湖北立丰（海口）律师事务所、 海南奥派律师事务所、 上海汇业（海口）律师事务所、 河南路德（海口）律师事务所、 北京隆安（海口）律师事务所、 北京安理（海口）律师事务所、 海南海石律师事务所、 内蒙古东日（海口）律师事务所、 河南天基（海口）律师事务所、 辽宁华恩（海口）律师事务所、 山西国晋（海口）律师事务所、 辽宁同方（海口）律师事务所、 北京济和（海口）律师事务所、 河北冀华（海口）律师事务所、 海南一泽律师事务所、 北京万商天勤（海口）律师事务所、 河北三和时代（海口）律师事务所、 海南乾维律师事务所、 江西姚建（海口）律师事务所、 海南国社律师事务所、 北京瀛和（海口）律师事务所、 北京卓纬（海口）律师事务所、 北京汉和（海口）律师事务所、 海南权平律师事务所、 海南万瀚律师事务所、 河南豫龙（海口）律师事务所、 北京观韬中茂（海口）律师事务所、 河北浩博（海口）律师事务所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；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-11月4日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：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吉林享和（海口）律师事务所、 浙江泰杭（海口）律师事务所、 北京亿达（海口）律师事务所、 河北神威（海口）律师事务所、 山西华炬（海口）律师事务所、 北京君都（海口）律师事务所、 北京京悦（海口）律师事务所、 北京华泰（海口）律师事务所、 江苏博爱星（海口）律师事务所、 河南晟大（海口）律师事务所、 北京道可特（海口）律师事务所、 广东环球经纬（海口）律师事务所、 重庆坤源衡泰（海口）律师事务所、 上海精诚申衡（海口）律师事务所、 北京植德（海口）律师事务所、 海南衡佑律师事务所、 河南千业（海口）律师事务所、 海南明厦律师事务所、 北京安杰世泽（海口）律师事务所、 山西华闻（海口）律师事务所、 上海建纬（海口）律师事务所、 北京当代（海口）律师事务所、 山东求是和信（海口）律师事务所、 海南德桂律师事务所、 江西明理（海口）律师事务所、 上海新闵（海口）律师事务所、 海南泽坤律师事务所、 北京京都（海口）律师事务所、 吉林吉大（海口）律师事务所、 山东正义之光（海口）律师事务所、 海南阅盛泉律师事务所、 重庆鲁本（海口）律师事务所、 吉林全策（海口）律师事务所、 甘肃合睿（海口）律师事务所、 河南长庚（海口）律师事务所、 海南派川律师事务所、 海南诺新律师事务所、 山东康桥（海口）律师事务所、 海南旺岛律师事务所、 海南坚杰律师事务所、 河北君和诚（海口）律师事务所、 海南行一律师事务所、 海南璟荣律师事务所、 辽宁盛恒（海口）律师事务所、 海南鼎略律师事务所、 湖南道宽（海口）律师事务所、 海南圣言律师事务所、 吉林金可（海口）律师事务所、 海南友和友律师事务所、 江西南芳（海口）律师事务所、 海南展地律师事务所、 安徽天禾（海口）律师事务所、 海南晋世律师事务所、 海南岳讼律师事务所、 山西新晋界（海口）律师事务所、 新疆天阳（海口）律师事务所、 海南大晔律师事务所、 吉林兢诚（海口）律师事务所、 北京立方（海口）律师事务所、 河北衡泰（海口）律师事务所、 北京恒都（海口）律师事务所、 吉林丁凤礼（海口）律师事务所、 上海融力天闻（海口）律师事务所、 海南中晖明道律师事务所、 湖北今天（海口）律师事务所 ；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-11月11日：</w:t>
      </w:r>
    </w:p>
    <w:p>
      <w:pP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 xml:space="preserve"> 吉林享和（海口）律师事务所、 浙江泰杭（海口）律师事务所、 北京亿达（海口）律师事务所、 河北神威（海口）律师事务所、 山西华炬（海口）律师事务所、 北京君都（海口）律师事务所、 北京京悦（海口）律师事务所、 北京华泰（海口）律师事务所、 江苏博爱星（海口）律师事务所、 河南晟大（海口）律师事务所、 北京道可特（海口）律师事务所、 广东环球经纬（海口）律师事务所、 重庆坤源衡泰（海口）律师事务所、 上海精诚申衡（海口）律师事务所、 北京植德（海口）律师事务所、 海南衡佑律师事务所、 河南千业（海口）律师事务所、 海南明厦律师事务所、 北京安杰世泽（海口）律师事务所、 山西华闻（海口）律师事务所、 上海建纬（海口）律师事务所、 北京当代（海口）律师事务所、 山东求是和信（海口）律师事务所、 海南德桂律师事务所、 江西明理（海口）律师事务所、 上海新闵（海口）律师事务所、 海南泽坤律师事务所、 北京京都（海口）律师事务所、 吉林吉大（海口）律师事务所、 山东正义之光（海口）律师事务所、 海南阅盛泉律师事务所、 重庆鲁本（海口）律师事务所、 吉林全策（海口）律师事务所、 甘肃合睿（海口）律师事务所、 河南长庚（海口）律师事务所、 海南派川律师事务所、 海南诺新律师事务所、 山东康桥（海口）律师事务所、 海南旺岛律师事务所、 海南坚杰律师事务所、 河北君和诚（海口）律师事务所、 海南行一律师事务所、 海南璟荣律师事务所、 辽宁盛恒（海口）律师事务所、 海南鼎略律师事务所、 湖南道宽（海口）律师事务所、 海南圣言律师事务所、 吉林金可（海口）律师事务所、 海南友和友律师事务所、 江西南芳（海口）律师事务所、 海南展地律师事务所、 安徽天禾（海口）律师事务所、 海南晋世律师事务所、 海南岳讼律师事务所、 山西新晋界（海口）律师事务所、 新疆天阳（海口）律师事务所、 海南大晔律师事务所、 吉林兢诚（海口）律师事务所；</w:t>
      </w:r>
    </w:p>
    <w:p>
      <w:pP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 xml:space="preserve">-11月18日： 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>北京立方（海口）律师事务所、 河北衡泰（海口）律师事务所、 北京恒都（海口）律师事务所、 吉林丁凤礼（海口）律师事务所、 上海融力天闻（海口）律师事务所、 海南中晖明道律师事务所、 湖北今天（海口）律师事务所、 山西晋杰（海口）律师事务所、 山东国曜琴岛（海口）律师事务所、 海南章峨律师事务所、 海南道哲律师事务所、 上海中联（海口）律师事务所、 海南福嘉律师事务所、 北京汉坤（海口）律师事务所、 山西弘韬（海口）律师事务所、 海南文常律师事务所、 湖北维思德（海口）律师事务所、 上海汉盛（海口）律师事务所、 海南精厚律师事务所、 海南鼎权律师事务所、 海南专致律师事务所、 湖南鑫昊成（海口）律师事务所、 北京海问（海口）律师事务所、 黑龙江民强（海口）律师事务所、 北京金台（海口）律师事务所、 上海和华利盛（海口）律师事务所、 广东国晖（海口）律师事务所、 河北党育（海口）律师事务所、 上海锦天城（海口）律师事务所、 北京中盾（海口）律师事务所、 上海巨明（海口）律师事务所、 海南钧合维律师事务所、 海南永海律师事务所、 广东君信经纶君厚（海口）律师事务所、 广东广和（海口）律师事务所、 北京兆亿（海口）律师事务所、 北京京大（海口）律师事务所、 海南理嘉律师事务所、 北京法大（海口）律师事务所、 黑龙江海天庆城（海口）律师事务所、 河北德公（海口）律师事务所、 海南琼港律师事务所、 湖南云天（海口）律师事务所、 北京通商（海口）律师事务所、 广东华科（海口）律师事务所、 河北福鑫（海口）律师事务所、 海南融财律师事务所、 上海兰迪（海口）律师事务所、 广东岭南（海口）律师事务所、 海南悦宝律师事务所、 海南环港律师事务所、 海南乔盛律师事务所、 北京德恒（海口）律师事务所、 海南正化律师事务所、 海南理讼律师事务所、 湖南旷真（海口）律师事务所、 海南左中右律师事务所、 湖南芙蓉（海口）律师事务所、 海南至睿（海口）律师事务所、 海南耿驰律师事务所、 湖南银城（海口）律师事务所、 北京日辰（海口）律师事务所、 海南方印律师事务所、 湖南弘一（海口）律师事务所、 江苏法德东恒（海口）律师事务所、 海南吾弘律师事务所、 湖南人和（海口）律师事务所；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>-11月25日：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  <w:t xml:space="preserve">宁夏天盛（海口）律师事务所、 海南瀚香园律师事务所、 海南资始律师事务所、 北京泽文（海口）律师事务所、 湖南人和人（海口）律师事务所、 河北昊宇（海口）律师事务所、 江苏锐智（海口）律师事务所、 海南海伟迪律师事务所、 四川辞鉴（海口）律师事务所、 河南大正永衡（海口）律师事务所、 海南平典律师事务所、 河北林风（海口）律师事务所、 海南建亚（海口）律师事务所、 福建信实（海口）律师事务所、 北京东卫（海口）律师事务所、 广东知恒（海口）律师事务所、 广西大航（海口）律师事务所、 海南琼湘律师事务所、 北京公衡（海口）律师事务所、 海南君百源律师事务所、 云南弘同（海口）律师事务所、 海南佰莱玛律师事务所、 广东启源（海口）律师事务所、 海南腾捷律师事务所、 重庆未言（海口）律师事务所、 湖南南琴（海口）律师事务所、 北京信凯（海口）律师事务所、 北京道成（海口）律师事务所、 海南涉境律师事务所、 河南华豫（海口）律师事务所、 海南良巳辰律师事务所、 北京两高（海口）律师事务所。 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/>
          <w:b w:val="0"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  <w:highlight w:val="none"/>
          <w:lang w:val="en-US" w:eastAsia="zh-CN"/>
        </w:rPr>
        <w:t xml:space="preserve">   （注：1.名单如有遗漏请立即告知协会负责体检的予以调整；2.个别律师在安排时间内因故不能参加体检的，应尽快调整时间参加体检，但延迟体检不得超过12月7日）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zRhYmZjZmQ4YWIyMWM5ZmMzYzUzYzBmOTNhOWQifQ=="/>
  </w:docVars>
  <w:rsids>
    <w:rsidRoot w:val="62C829D6"/>
    <w:rsid w:val="0D99140E"/>
    <w:rsid w:val="137C4ED7"/>
    <w:rsid w:val="1A0F6BDE"/>
    <w:rsid w:val="1D2C5FB4"/>
    <w:rsid w:val="1E285C88"/>
    <w:rsid w:val="25A170A5"/>
    <w:rsid w:val="25C25DDC"/>
    <w:rsid w:val="32DA1B88"/>
    <w:rsid w:val="51CE0FE4"/>
    <w:rsid w:val="62C829D6"/>
    <w:rsid w:val="66FD25F5"/>
    <w:rsid w:val="6813226C"/>
    <w:rsid w:val="6EF91B83"/>
    <w:rsid w:val="712D4998"/>
    <w:rsid w:val="74D45401"/>
    <w:rsid w:val="76227376"/>
    <w:rsid w:val="77027AA1"/>
    <w:rsid w:val="7C4C3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4685</Words>
  <Characters>4731</Characters>
  <Lines>0</Lines>
  <Paragraphs>0</Paragraphs>
  <TotalTime>9</TotalTime>
  <ScaleCrop>false</ScaleCrop>
  <LinksUpToDate>false</LinksUpToDate>
  <CharactersWithSpaces>5087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2017-08-29T03:31:00Z</dcterms:created>
  <dc:creator>Administrator</dc:creator>
  <cp:lastModifiedBy>猫咪咪</cp:lastModifiedBy>
  <cp:lastPrinted>2022-09-21T09:33:00Z</cp:lastPrinted>
  <dcterms:modified xsi:type="dcterms:W3CDTF">2023-10-09T08:19:57Z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BE7DC25BA5A84B37BF89F7B06CD786E1</vt:lpwstr>
  </property>
</Properties>
</file>